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E8" w:rsidRPr="008F25B3" w:rsidRDefault="008F25B3">
      <w:pPr>
        <w:rPr>
          <w:b/>
          <w:sz w:val="24"/>
          <w:szCs w:val="24"/>
        </w:rPr>
      </w:pPr>
      <w:r w:rsidRPr="008F25B3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-421640</wp:posOffset>
            </wp:positionV>
            <wp:extent cx="733425" cy="549910"/>
            <wp:effectExtent l="0" t="0" r="9525" b="2540"/>
            <wp:wrapSquare wrapText="bothSides"/>
            <wp:docPr id="2" name="Imagen 2" descr="http://www.iglesia.cl/breves_new/fotos/20100419_fc3stgo_sec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lesia.cl/breves_new/fotos/20100419_fc3stgo_sec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5B3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-421640</wp:posOffset>
            </wp:positionV>
            <wp:extent cx="605155" cy="680085"/>
            <wp:effectExtent l="0" t="0" r="4445" b="5715"/>
            <wp:wrapTight wrapText="bothSides">
              <wp:wrapPolygon edited="0">
                <wp:start x="0" y="0"/>
                <wp:lineTo x="0" y="21176"/>
                <wp:lineTo x="21079" y="21176"/>
                <wp:lineTo x="21079" y="0"/>
                <wp:lineTo x="0" y="0"/>
              </wp:wrapPolygon>
            </wp:wrapTight>
            <wp:docPr id="1" name="Imagen 1" descr="http://www.sarablinder.cl/images/img_noticias/fotoportada4df7ea45c22c5_14062011_709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blinder.cl/images/img_noticias/fotoportada4df7ea45c22c5_14062011_709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5B3">
        <w:rPr>
          <w:b/>
          <w:sz w:val="24"/>
          <w:szCs w:val="24"/>
        </w:rPr>
        <w:t xml:space="preserve">Modulo Enfermería Básica </w:t>
      </w:r>
    </w:p>
    <w:p w:rsidR="008F25B3" w:rsidRPr="008F25B3" w:rsidRDefault="008F25B3">
      <w:pPr>
        <w:rPr>
          <w:b/>
          <w:sz w:val="24"/>
          <w:szCs w:val="24"/>
          <w:u w:val="single"/>
        </w:rPr>
      </w:pPr>
    </w:p>
    <w:p w:rsidR="008F25B3" w:rsidRPr="008F25B3" w:rsidRDefault="008F25B3">
      <w:pPr>
        <w:rPr>
          <w:b/>
          <w:sz w:val="24"/>
          <w:szCs w:val="24"/>
          <w:u w:val="single"/>
        </w:rPr>
      </w:pPr>
      <w:r w:rsidRPr="008F25B3">
        <w:rPr>
          <w:b/>
          <w:sz w:val="24"/>
          <w:szCs w:val="24"/>
          <w:u w:val="single"/>
        </w:rPr>
        <w:t>Ambiente Terapéutico</w:t>
      </w:r>
    </w:p>
    <w:p w:rsidR="008F25B3" w:rsidRDefault="008F25B3">
      <w:pPr>
        <w:rPr>
          <w:sz w:val="24"/>
          <w:szCs w:val="24"/>
        </w:rPr>
      </w:pPr>
      <w:r w:rsidRPr="008F25B3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El ambiente terapéutico es el conjunto de elementos físicos y humanos que comprenden la interacción del personal de institución de salud como el paciente y familiares para estimular el</w:t>
      </w:r>
      <w:r w:rsidRPr="008F25B3">
        <w:rPr>
          <w:rStyle w:val="apple-converted-space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F25B3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primero hacia su salud o rehabilitación. Se requiere la interacción de</w:t>
      </w:r>
      <w:r w:rsidRPr="008F25B3">
        <w:rPr>
          <w:rStyle w:val="apple-converted-space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F25B3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ambientes físicos y humanos</w:t>
      </w:r>
      <w:r w:rsidRPr="008F25B3">
        <w:rPr>
          <w:sz w:val="24"/>
          <w:szCs w:val="24"/>
        </w:rPr>
        <w:t>.</w:t>
      </w:r>
    </w:p>
    <w:p w:rsidR="000E66EE" w:rsidRPr="000E66EE" w:rsidRDefault="000E66EE">
      <w:pPr>
        <w:rPr>
          <w:b/>
          <w:sz w:val="24"/>
          <w:szCs w:val="24"/>
        </w:rPr>
      </w:pPr>
      <w:r w:rsidRPr="000E66EE">
        <w:rPr>
          <w:b/>
          <w:sz w:val="24"/>
          <w:szCs w:val="24"/>
        </w:rPr>
        <w:t xml:space="preserve">Objetivo de un ambiente Terapéutico: </w:t>
      </w:r>
    </w:p>
    <w:p w:rsidR="000E66EE" w:rsidRDefault="000E66EE" w:rsidP="000E66E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Satisfacer las necesidades y problemas de salud </w:t>
      </w:r>
    </w:p>
    <w:p w:rsidR="000E66EE" w:rsidRDefault="000E66EE" w:rsidP="000E66E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Desarrollo de relaciones interpersonales y de comunicación </w:t>
      </w:r>
    </w:p>
    <w:p w:rsidR="000E66EE" w:rsidRDefault="000E66EE" w:rsidP="000E66E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Ayudar al paciente e integrarse al medio hospitalario </w:t>
      </w:r>
    </w:p>
    <w:p w:rsidR="000E66EE" w:rsidRDefault="000E66EE" w:rsidP="000E66E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Prevenir infecciones intrahospitalaria</w:t>
      </w:r>
    </w:p>
    <w:p w:rsidR="000E66EE" w:rsidRPr="000E66EE" w:rsidRDefault="000E66EE" w:rsidP="000E66E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Reintegrar al paciente a su hogar, en condiciones óptimas posibles de vida, estudio y trabajo.</w:t>
      </w:r>
    </w:p>
    <w:p w:rsidR="008F25B3" w:rsidRPr="008F25B3" w:rsidRDefault="008F25B3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25B3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El ambiente físico</w:t>
      </w: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F25B3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Comprende la planeación arquitectónica de lainstitución, departamentos o servicios clínicos con las necesidades desalud más que al aspecto estético, que proporcionen comodidad,seguridad y atención al paciente, familiares y equipo de</w:t>
      </w:r>
      <w:r w:rsidRPr="008F25B3">
        <w:rPr>
          <w:rStyle w:val="apple-converted-space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F25B3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salud</w:t>
      </w:r>
    </w:p>
    <w:p w:rsidR="008F25B3" w:rsidRDefault="008F25B3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F25B3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El ambiente humano:</w:t>
      </w:r>
      <w:r w:rsidRPr="008F25B3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Está formado por los integrantes del equipo deatención a la salud, que independientemente de la disciplina o actividadque ejerzan, deben poseer actitudes de interés, respeto yresponsabilidad, así como realizar actividades específicas para lograruna satisfacción armónica que permita una interrelación e interacción, yrepercutan en el estado de salud o</w:t>
      </w:r>
      <w:r w:rsidRPr="008F25B3">
        <w:rPr>
          <w:rStyle w:val="apple-converted-space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F25B3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enfermedad del paciente y familiares</w:t>
      </w: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CF09B4" w:rsidRDefault="008F25B3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Desde el punto de vista </w:t>
      </w:r>
      <w:r w:rsidR="00CF09B4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etimológico, hospital proviene del latín </w:t>
      </w:r>
      <w:proofErr w:type="spellStart"/>
      <w:r w:rsidR="00CF09B4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hospitum</w:t>
      </w:r>
      <w:proofErr w:type="spellEnd"/>
      <w:r w:rsidR="00CF09B4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en donde </w:t>
      </w:r>
      <w:proofErr w:type="spellStart"/>
      <w:r w:rsidR="00CF09B4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hospitum</w:t>
      </w:r>
      <w:proofErr w:type="spellEnd"/>
      <w:r w:rsidR="00CF09B4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significa: lugar donde se hospedad los viajeros </w:t>
      </w:r>
    </w:p>
    <w:p w:rsidR="00CF09B4" w:rsidRDefault="00CF09B4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F09B4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Niveles de Atención</w:t>
      </w: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conjunto de establecimientos de salud con niveles de complejidad necesaria para resolver con eficacia y eficiencia necesidades de salud de diferente magnitud y severidad. Constituye una de las formas de organización de los servicios de salud, en la cual se relacionan con la magnitud y severidad de las necesidades de salud de la población </w:t>
      </w:r>
    </w:p>
    <w:p w:rsidR="000E66EE" w:rsidRDefault="000E66EE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E66EE" w:rsidRDefault="000E66EE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F09B4" w:rsidRPr="002E078C" w:rsidRDefault="00CF09B4">
      <w:pPr>
        <w:rPr>
          <w:rStyle w:val="a"/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2E078C">
        <w:rPr>
          <w:rStyle w:val="a"/>
          <w:rFonts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Clasificación de los hospitales según complejidad:</w:t>
      </w:r>
    </w:p>
    <w:p w:rsidR="00CF09B4" w:rsidRDefault="00CF09B4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Hospitales de primer nivel de atención (baja </w:t>
      </w:r>
      <w:r w:rsidR="002E078C"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complejidad</w:t>
      </w:r>
      <w:r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):</w:t>
      </w: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son aquellos donde se llevan a cabo actividades de promoción y prevención, prestación de actividades del plan local de salud, consultas de medicin</w:t>
      </w:r>
      <w:r w:rsidR="002E078C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general, odontología general, laboratorio clínico e i</w:t>
      </w:r>
      <w:r w:rsidR="00EC2381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magenolog</w:t>
      </w:r>
      <w:r w:rsidR="002E078C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EC2381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de baja complejidad, hospitalización, atención de urgencia, y de partos de baja complejidad. </w:t>
      </w:r>
    </w:p>
    <w:p w:rsidR="00EC2381" w:rsidRDefault="00EC2381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Hospitales de segundo nivel de atención</w:t>
      </w:r>
      <w:r w:rsidR="002E078C"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(complejidad</w:t>
      </w:r>
      <w:r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media):</w:t>
      </w: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son aquellas donde se realiza </w:t>
      </w:r>
      <w:r w:rsidR="004C6C8E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consulta </w:t>
      </w:r>
      <w:r w:rsidR="002E078C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médica</w:t>
      </w:r>
      <w:r w:rsidR="004C6C8E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hospitalización y atención de urgencia de especialidades básicas </w:t>
      </w:r>
      <w:r w:rsidR="002E078C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(ginecobstetricia</w:t>
      </w:r>
      <w:r w:rsidR="004C6C8E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pediatría, medicina interna, ortopedia, cirugía); atención de partos y cesáreas de baja complejidad, atención odontológica general y especializada, consultas de nutrición, psicología, optometría, terapias de apoyo</w:t>
      </w:r>
    </w:p>
    <w:p w:rsidR="004C6C8E" w:rsidRDefault="004C6C8E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Hospitales de tercer nivel de atención </w:t>
      </w:r>
      <w:r w:rsidR="002E078C"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(complejidad</w:t>
      </w:r>
      <w:r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alta):</w:t>
      </w:r>
      <w:r w:rsidR="002E078C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son aquellos que brindan atención médica a las actividades encaminadas a restaurar la salud y rehabilitar a usuarios referidos por los otros niveles, que presentan padecimientos de alta complejidad diagnostica y de tratamiento, a través de una o varias especialidades médicas, quirúrgicas o médico-quirúrgicas. </w:t>
      </w:r>
    </w:p>
    <w:p w:rsidR="002E078C" w:rsidRDefault="002E078C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078C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Hospitales de cuarto nivel de atención (complejidad alta):</w:t>
      </w: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son centros de atención en salud con infraestructura personal capaz de brindar atenciones complejas a la población. Presta servicios medico quirúrgicos en hospitalización a las personas afectadas de patología compleja que requiere cuidados especializados sofisticados. Puede comprender especialista como hemoto-oncólogo, equipo de trasplante, cirujanos cardiovasculares, pediatras endocrinos, neuro-pediatra. </w:t>
      </w:r>
    </w:p>
    <w:p w:rsidR="008F25B3" w:rsidRPr="000E66EE" w:rsidRDefault="002E078C">
      <w:pPr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E66EE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Clasificación de los Hospitales por Tamaño</w:t>
      </w:r>
    </w:p>
    <w:p w:rsidR="002E078C" w:rsidRDefault="002E078C">
      <w:p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Su clasificación es de acuerdo al número de camas:</w:t>
      </w:r>
    </w:p>
    <w:p w:rsidR="002E078C" w:rsidRDefault="002E078C" w:rsidP="002E078C">
      <w:pPr>
        <w:pStyle w:val="Prrafodelista"/>
        <w:numPr>
          <w:ilvl w:val="0"/>
          <w:numId w:val="1"/>
        </w:num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Menos de 200 camas</w:t>
      </w:r>
      <w:r w:rsidR="000E66EE"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 grupo 1</w:t>
      </w:r>
    </w:p>
    <w:p w:rsidR="000E66EE" w:rsidRDefault="000E66EE" w:rsidP="002E078C">
      <w:pPr>
        <w:pStyle w:val="Prrafodelista"/>
        <w:numPr>
          <w:ilvl w:val="0"/>
          <w:numId w:val="1"/>
        </w:num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200-500 camas: grupo2 </w:t>
      </w:r>
    </w:p>
    <w:p w:rsidR="000E66EE" w:rsidRDefault="000E66EE" w:rsidP="002E078C">
      <w:pPr>
        <w:pStyle w:val="Prrafodelista"/>
        <w:numPr>
          <w:ilvl w:val="0"/>
          <w:numId w:val="1"/>
        </w:num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501-1000: grupo 3 </w:t>
      </w:r>
    </w:p>
    <w:p w:rsidR="000E66EE" w:rsidRDefault="000E66EE" w:rsidP="002E078C">
      <w:pPr>
        <w:pStyle w:val="Prrafodelista"/>
        <w:numPr>
          <w:ilvl w:val="0"/>
          <w:numId w:val="1"/>
        </w:numP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Más de 1000 camas: grupo 4 </w:t>
      </w:r>
    </w:p>
    <w:p w:rsidR="000A2E9B" w:rsidRPr="000A2E9B" w:rsidRDefault="00847DC8" w:rsidP="000A2E9B">
      <w:pPr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Actividad: J</w:t>
      </w:r>
      <w:bookmarkStart w:id="0" w:name="_GoBack"/>
      <w:bookmarkEnd w:id="0"/>
      <w:r w:rsidR="000A2E9B" w:rsidRPr="000A2E9B">
        <w:rPr>
          <w:rStyle w:val="a"/>
          <w:rFonts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unto con tu equipo de trabajo lee atentamente este documento y posteriormente confecciona un esquema con los conceptos que ustedes consideren más importantes, luego una integrante lo presentará </w:t>
      </w:r>
    </w:p>
    <w:p w:rsidR="00CF09B4" w:rsidRPr="008F25B3" w:rsidRDefault="00CF09B4">
      <w:pPr>
        <w:rPr>
          <w:sz w:val="24"/>
          <w:szCs w:val="24"/>
        </w:rPr>
      </w:pPr>
    </w:p>
    <w:sectPr w:rsidR="00CF09B4" w:rsidRPr="008F25B3" w:rsidSect="00C45D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4B9"/>
    <w:multiLevelType w:val="hybridMultilevel"/>
    <w:tmpl w:val="F5D817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0427"/>
    <w:multiLevelType w:val="hybridMultilevel"/>
    <w:tmpl w:val="E81E51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25B3"/>
    <w:rsid w:val="000A2E9B"/>
    <w:rsid w:val="000E66EE"/>
    <w:rsid w:val="002A72A3"/>
    <w:rsid w:val="002E078C"/>
    <w:rsid w:val="0039570E"/>
    <w:rsid w:val="004C6C8E"/>
    <w:rsid w:val="00847DC8"/>
    <w:rsid w:val="008F25B3"/>
    <w:rsid w:val="00B35CD0"/>
    <w:rsid w:val="00C45DC0"/>
    <w:rsid w:val="00CF09B4"/>
    <w:rsid w:val="00EC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5B3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8F25B3"/>
  </w:style>
  <w:style w:type="character" w:customStyle="1" w:styleId="apple-converted-space">
    <w:name w:val="apple-converted-space"/>
    <w:basedOn w:val="Fuentedeprrafopredeter"/>
    <w:rsid w:val="008F25B3"/>
  </w:style>
  <w:style w:type="paragraph" w:styleId="Prrafodelista">
    <w:name w:val="List Paragraph"/>
    <w:basedOn w:val="Normal"/>
    <w:uiPriority w:val="34"/>
    <w:qFormat/>
    <w:rsid w:val="002E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5B3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8F25B3"/>
  </w:style>
  <w:style w:type="character" w:customStyle="1" w:styleId="apple-converted-space">
    <w:name w:val="apple-converted-space"/>
    <w:basedOn w:val="Fuentedeprrafopredeter"/>
    <w:rsid w:val="008F25B3"/>
  </w:style>
  <w:style w:type="paragraph" w:styleId="Prrafodelista">
    <w:name w:val="List Paragraph"/>
    <w:basedOn w:val="Normal"/>
    <w:uiPriority w:val="34"/>
    <w:qFormat/>
    <w:rsid w:val="002E0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alicia jara ibañez</dc:creator>
  <cp:lastModifiedBy>Miguel Diban</cp:lastModifiedBy>
  <cp:revision>2</cp:revision>
  <dcterms:created xsi:type="dcterms:W3CDTF">2015-03-20T22:16:00Z</dcterms:created>
  <dcterms:modified xsi:type="dcterms:W3CDTF">2015-03-20T22:16:00Z</dcterms:modified>
</cp:coreProperties>
</file>